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1" w:rsidRDefault="006F2241" w:rsidP="0027711E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B60" w:rsidRPr="0027711E" w:rsidRDefault="006F2241" w:rsidP="0027711E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n</w:t>
      </w:r>
      <w:r w:rsidR="00BE5C9C" w:rsidRPr="0027711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103/XVIII/2012</w:t>
      </w:r>
    </w:p>
    <w:p w:rsidR="00BE5C9C" w:rsidRPr="0027711E" w:rsidRDefault="00BE5C9C" w:rsidP="0027711E">
      <w:pPr>
        <w:pStyle w:val="Nagwek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color w:val="000000" w:themeColor="text1"/>
          <w:sz w:val="24"/>
          <w:szCs w:val="24"/>
        </w:rPr>
        <w:t>Rady Gminy w Iłowie z dnia 22 maja 2012roku</w:t>
      </w:r>
    </w:p>
    <w:p w:rsidR="0027711E" w:rsidRPr="006F2241" w:rsidRDefault="00BE5C9C" w:rsidP="0027711E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241">
        <w:rPr>
          <w:rFonts w:ascii="Times New Roman" w:hAnsi="Times New Roman" w:cs="Times New Roman"/>
          <w:color w:val="000000" w:themeColor="text1"/>
          <w:sz w:val="24"/>
          <w:szCs w:val="24"/>
        </w:rPr>
        <w:t>w sprawie:</w:t>
      </w:r>
    </w:p>
    <w:p w:rsidR="00BE5C9C" w:rsidRPr="0027711E" w:rsidRDefault="00BE5C9C" w:rsidP="0027711E">
      <w:pPr>
        <w:pStyle w:val="Nagwek2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zatwierdzenia sprawozdania finansowego za 2011 rok</w:t>
      </w:r>
    </w:p>
    <w:p w:rsidR="00BE5C9C" w:rsidRPr="0027711E" w:rsidRDefault="00BE5C9C" w:rsidP="0027711E">
      <w:pPr>
        <w:pStyle w:val="Nagwek2"/>
        <w:ind w:firstLine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 podstawie art.18 ust.2 pkt.4 ustawy z dnia 8 marca 1990r. o samorządzie gminnym (</w:t>
      </w:r>
      <w:proofErr w:type="spellStart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tekst.jedn</w:t>
      </w:r>
      <w:proofErr w:type="spellEnd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Dz.U</w:t>
      </w:r>
      <w:proofErr w:type="spellEnd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z 2001r. Nr.142, poz.1591 z późn.zm.) oraz art.270 ust.4 ustawy z dnia 27 sierpnia 2009r. o finansach publicznych ( </w:t>
      </w:r>
      <w:proofErr w:type="spellStart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Dz.U.Nr</w:t>
      </w:r>
      <w:proofErr w:type="spellEnd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157 poz.1240 z poźn.zm.) Rada Gminy w Iłowie  uchwala </w:t>
      </w:r>
      <w:proofErr w:type="spellStart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co,następuje</w:t>
      </w:r>
      <w:proofErr w:type="spellEnd"/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BE5C9C" w:rsidRPr="0027711E" w:rsidRDefault="00BE5C9C" w:rsidP="0027711E">
      <w:pPr>
        <w:pStyle w:val="Nagwek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§1</w:t>
      </w:r>
    </w:p>
    <w:p w:rsidR="00BE5C9C" w:rsidRPr="0027711E" w:rsidRDefault="00BE5C9C" w:rsidP="0027711E">
      <w:pPr>
        <w:pStyle w:val="Nagwek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Zatwierdza </w:t>
      </w:r>
      <w:r w:rsidR="0027711E"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się sprawozdanie finansowe wraz </w:t>
      </w:r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ze sprawozdaniem z wykonania budżetu gminy za 2011 rok.</w:t>
      </w:r>
    </w:p>
    <w:p w:rsidR="00BE5C9C" w:rsidRPr="0027711E" w:rsidRDefault="00BE5C9C" w:rsidP="0027711E">
      <w:pPr>
        <w:pStyle w:val="Nagwek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§2</w:t>
      </w:r>
    </w:p>
    <w:p w:rsidR="00BE5C9C" w:rsidRPr="0027711E" w:rsidRDefault="00BE5C9C" w:rsidP="0027711E">
      <w:pPr>
        <w:pStyle w:val="Nagwek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1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Uchwała wchodzi w życie z dniem podjęcia.</w:t>
      </w:r>
    </w:p>
    <w:p w:rsidR="00BE5C9C" w:rsidRPr="0027711E" w:rsidRDefault="00BE5C9C" w:rsidP="0027711E">
      <w:pPr>
        <w:pStyle w:val="Nagwek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BE5C9C" w:rsidRPr="0027711E" w:rsidSect="002A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C9C"/>
    <w:rsid w:val="0027711E"/>
    <w:rsid w:val="002A7C08"/>
    <w:rsid w:val="0046798D"/>
    <w:rsid w:val="006F2241"/>
    <w:rsid w:val="009C6B60"/>
    <w:rsid w:val="00BE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7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A2</cp:lastModifiedBy>
  <cp:revision>3</cp:revision>
  <cp:lastPrinted>2012-05-09T06:33:00Z</cp:lastPrinted>
  <dcterms:created xsi:type="dcterms:W3CDTF">2012-05-07T14:32:00Z</dcterms:created>
  <dcterms:modified xsi:type="dcterms:W3CDTF">2012-05-22T12:46:00Z</dcterms:modified>
</cp:coreProperties>
</file>