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CA" w:rsidRPr="00671F1A" w:rsidRDefault="00C772CA" w:rsidP="00C772CA">
      <w:pPr>
        <w:pStyle w:val="NormalnyWeb"/>
        <w:jc w:val="center"/>
        <w:rPr>
          <w:rStyle w:val="Uwydatnienie"/>
          <w:b/>
          <w:sz w:val="26"/>
          <w:szCs w:val="26"/>
        </w:rPr>
      </w:pPr>
      <w:r w:rsidRPr="00671F1A">
        <w:rPr>
          <w:rStyle w:val="Uwydatnienie"/>
          <w:sz w:val="26"/>
          <w:szCs w:val="26"/>
        </w:rPr>
        <w:t> </w:t>
      </w:r>
      <w:r w:rsidRPr="00671F1A">
        <w:rPr>
          <w:rStyle w:val="Uwydatnienie"/>
          <w:sz w:val="26"/>
          <w:szCs w:val="26"/>
        </w:rPr>
        <w:tab/>
      </w:r>
      <w:r w:rsidRPr="00671F1A">
        <w:rPr>
          <w:rStyle w:val="Uwydatnienie"/>
          <w:sz w:val="26"/>
          <w:szCs w:val="26"/>
        </w:rPr>
        <w:tab/>
      </w:r>
      <w:r w:rsidRPr="00671F1A">
        <w:rPr>
          <w:rStyle w:val="Uwydatnienie"/>
          <w:sz w:val="26"/>
          <w:szCs w:val="26"/>
        </w:rPr>
        <w:tab/>
      </w:r>
      <w:r w:rsidRPr="00671F1A">
        <w:rPr>
          <w:rStyle w:val="Uwydatnienie"/>
          <w:sz w:val="26"/>
          <w:szCs w:val="26"/>
        </w:rPr>
        <w:tab/>
      </w:r>
      <w:r w:rsidRPr="00671F1A">
        <w:rPr>
          <w:rStyle w:val="Uwydatnienie"/>
          <w:sz w:val="26"/>
          <w:szCs w:val="26"/>
        </w:rPr>
        <w:tab/>
      </w:r>
      <w:r w:rsidRPr="00671F1A">
        <w:rPr>
          <w:rStyle w:val="Uwydatnienie"/>
          <w:sz w:val="26"/>
          <w:szCs w:val="26"/>
        </w:rPr>
        <w:tab/>
      </w:r>
      <w:r w:rsidRPr="00671F1A">
        <w:rPr>
          <w:rStyle w:val="Uwydatnienie"/>
          <w:sz w:val="26"/>
          <w:szCs w:val="26"/>
        </w:rPr>
        <w:tab/>
      </w:r>
      <w:r w:rsidRPr="00671F1A">
        <w:rPr>
          <w:rStyle w:val="Uwydatnienie"/>
          <w:sz w:val="26"/>
          <w:szCs w:val="26"/>
        </w:rPr>
        <w:tab/>
      </w:r>
      <w:r w:rsidRPr="00671F1A">
        <w:rPr>
          <w:rStyle w:val="Uwydatnienie"/>
          <w:sz w:val="26"/>
          <w:szCs w:val="26"/>
        </w:rPr>
        <w:tab/>
      </w:r>
      <w:r w:rsidRPr="00671F1A">
        <w:rPr>
          <w:rStyle w:val="Uwydatnienie"/>
          <w:sz w:val="26"/>
          <w:szCs w:val="26"/>
        </w:rPr>
        <w:tab/>
      </w:r>
    </w:p>
    <w:p w:rsidR="00C772CA" w:rsidRPr="00671F1A" w:rsidRDefault="00C772CA" w:rsidP="00C772CA">
      <w:pPr>
        <w:pStyle w:val="NormalnyWeb"/>
        <w:jc w:val="center"/>
        <w:rPr>
          <w:rStyle w:val="Uwydatnienie"/>
          <w:sz w:val="26"/>
          <w:szCs w:val="26"/>
        </w:rPr>
      </w:pPr>
    </w:p>
    <w:p w:rsidR="00C772CA" w:rsidRPr="00671F1A" w:rsidRDefault="00C772CA" w:rsidP="00471BAF">
      <w:pPr>
        <w:pStyle w:val="NormalnyWeb"/>
        <w:jc w:val="center"/>
        <w:rPr>
          <w:i/>
          <w:sz w:val="26"/>
          <w:szCs w:val="26"/>
        </w:rPr>
      </w:pPr>
      <w:r w:rsidRPr="00671F1A">
        <w:rPr>
          <w:rStyle w:val="Uwydatnienie"/>
          <w:b/>
          <w:bCs/>
          <w:i w:val="0"/>
          <w:sz w:val="26"/>
          <w:szCs w:val="26"/>
        </w:rPr>
        <w:t xml:space="preserve">UCHWAŁA  Nr </w:t>
      </w:r>
      <w:r w:rsidR="00BB0FEB">
        <w:rPr>
          <w:rStyle w:val="Uwydatnienie"/>
          <w:b/>
          <w:bCs/>
          <w:i w:val="0"/>
          <w:sz w:val="26"/>
          <w:szCs w:val="26"/>
        </w:rPr>
        <w:t>85/XV/2012</w:t>
      </w:r>
      <w:r w:rsidRPr="00671F1A">
        <w:rPr>
          <w:i/>
          <w:iCs/>
          <w:sz w:val="26"/>
          <w:szCs w:val="26"/>
        </w:rPr>
        <w:br/>
      </w:r>
      <w:r w:rsidRPr="00671F1A">
        <w:rPr>
          <w:rStyle w:val="Uwydatnienie"/>
          <w:b/>
          <w:bCs/>
          <w:i w:val="0"/>
          <w:sz w:val="26"/>
          <w:szCs w:val="26"/>
        </w:rPr>
        <w:t>Rady Gminy Iłów</w:t>
      </w:r>
      <w:r w:rsidRPr="00671F1A">
        <w:rPr>
          <w:i/>
          <w:iCs/>
          <w:sz w:val="26"/>
          <w:szCs w:val="26"/>
        </w:rPr>
        <w:br/>
      </w:r>
      <w:r w:rsidRPr="00671F1A">
        <w:rPr>
          <w:rStyle w:val="Uwydatnienie"/>
          <w:b/>
          <w:bCs/>
          <w:i w:val="0"/>
          <w:sz w:val="26"/>
          <w:szCs w:val="26"/>
        </w:rPr>
        <w:t>z dnia 13 lutego 2012 roku</w:t>
      </w:r>
    </w:p>
    <w:p w:rsidR="00C772CA" w:rsidRPr="00671F1A" w:rsidRDefault="00C772CA" w:rsidP="00C772CA">
      <w:pPr>
        <w:pStyle w:val="NormalnyWeb"/>
        <w:rPr>
          <w:sz w:val="26"/>
          <w:szCs w:val="26"/>
        </w:rPr>
      </w:pPr>
      <w:r w:rsidRPr="00671F1A">
        <w:rPr>
          <w:rStyle w:val="Uwydatnienie"/>
          <w:i w:val="0"/>
          <w:sz w:val="26"/>
          <w:szCs w:val="26"/>
          <w:u w:val="single"/>
        </w:rPr>
        <w:t> w sprawie przyjęcia</w:t>
      </w:r>
      <w:r w:rsidRPr="00671F1A">
        <w:rPr>
          <w:rStyle w:val="Uwydatnienie"/>
          <w:i w:val="0"/>
          <w:sz w:val="26"/>
          <w:szCs w:val="26"/>
        </w:rPr>
        <w:t>  „Strategii Rozwoju Gminy Iłów  na lata 2011 – 2020</w:t>
      </w:r>
      <w:r w:rsidR="00471BAF" w:rsidRPr="00671F1A">
        <w:rPr>
          <w:rStyle w:val="Uwydatnienie"/>
          <w:i w:val="0"/>
          <w:sz w:val="26"/>
          <w:szCs w:val="26"/>
        </w:rPr>
        <w:t xml:space="preserve"> ze szczególnym uwzględnieniem obszarów Natura 2000 </w:t>
      </w:r>
      <w:r w:rsidRPr="00671F1A">
        <w:rPr>
          <w:rStyle w:val="Uwydatnienie"/>
          <w:i w:val="0"/>
          <w:sz w:val="26"/>
          <w:szCs w:val="26"/>
        </w:rPr>
        <w:t>”</w:t>
      </w:r>
    </w:p>
    <w:p w:rsidR="00C772CA" w:rsidRPr="00671F1A" w:rsidRDefault="00C772CA" w:rsidP="00C772CA">
      <w:pPr>
        <w:pStyle w:val="NormalnyWeb"/>
        <w:rPr>
          <w:sz w:val="26"/>
          <w:szCs w:val="26"/>
          <w:u w:val="single"/>
        </w:rPr>
      </w:pPr>
      <w:r w:rsidRPr="00671F1A">
        <w:rPr>
          <w:iCs/>
          <w:sz w:val="26"/>
          <w:szCs w:val="26"/>
        </w:rPr>
        <w:br/>
      </w:r>
      <w:r w:rsidRPr="00671F1A">
        <w:rPr>
          <w:rStyle w:val="Uwydatnienie"/>
          <w:i w:val="0"/>
          <w:sz w:val="26"/>
          <w:szCs w:val="26"/>
        </w:rPr>
        <w:t xml:space="preserve">Na podst. art. 18 ust. 2 </w:t>
      </w:r>
      <w:proofErr w:type="spellStart"/>
      <w:r w:rsidRPr="00671F1A">
        <w:rPr>
          <w:rStyle w:val="Uwydatnienie"/>
          <w:i w:val="0"/>
          <w:sz w:val="26"/>
          <w:szCs w:val="26"/>
        </w:rPr>
        <w:t>pkt</w:t>
      </w:r>
      <w:proofErr w:type="spellEnd"/>
      <w:r w:rsidRPr="00671F1A">
        <w:rPr>
          <w:rStyle w:val="Uwydatnienie"/>
          <w:i w:val="0"/>
          <w:sz w:val="26"/>
          <w:szCs w:val="26"/>
        </w:rPr>
        <w:t xml:space="preserve"> 6 ustawy z dnia 8 marca 1990 r. o samorządzie gminnym (tj. Dz. U. z 2001 r. Nr 142, poz. 1591 z </w:t>
      </w:r>
      <w:proofErr w:type="spellStart"/>
      <w:r w:rsidRPr="00671F1A">
        <w:rPr>
          <w:rStyle w:val="Uwydatnienie"/>
          <w:i w:val="0"/>
          <w:sz w:val="26"/>
          <w:szCs w:val="26"/>
        </w:rPr>
        <w:t>późn</w:t>
      </w:r>
      <w:proofErr w:type="spellEnd"/>
      <w:r w:rsidRPr="00671F1A">
        <w:rPr>
          <w:rStyle w:val="Uwydatnienie"/>
          <w:i w:val="0"/>
          <w:sz w:val="26"/>
          <w:szCs w:val="26"/>
        </w:rPr>
        <w:t>. zm.)</w:t>
      </w:r>
      <w:r w:rsidRPr="00671F1A">
        <w:rPr>
          <w:rStyle w:val="Pogrubienie"/>
          <w:iCs/>
          <w:sz w:val="26"/>
          <w:szCs w:val="26"/>
          <w:u w:val="single"/>
        </w:rPr>
        <w:t>Rada  Gminy  w Iłowie  uchwala  co  następuje:</w:t>
      </w:r>
    </w:p>
    <w:p w:rsidR="00471BAF" w:rsidRPr="00671F1A" w:rsidRDefault="00C772CA" w:rsidP="00471BAF">
      <w:pPr>
        <w:pStyle w:val="NormalnyWeb"/>
        <w:jc w:val="center"/>
        <w:rPr>
          <w:rStyle w:val="Pogrubienie"/>
          <w:iCs/>
          <w:sz w:val="26"/>
          <w:szCs w:val="26"/>
        </w:rPr>
      </w:pPr>
      <w:r w:rsidRPr="00671F1A">
        <w:rPr>
          <w:rStyle w:val="Uwydatnienie"/>
          <w:i w:val="0"/>
          <w:sz w:val="26"/>
          <w:szCs w:val="26"/>
        </w:rPr>
        <w:t> </w:t>
      </w:r>
      <w:r w:rsidRPr="00671F1A">
        <w:rPr>
          <w:rStyle w:val="Pogrubienie"/>
          <w:iCs/>
          <w:sz w:val="26"/>
          <w:szCs w:val="26"/>
        </w:rPr>
        <w:t>§ 1</w:t>
      </w:r>
    </w:p>
    <w:p w:rsidR="00471BAF" w:rsidRPr="00671F1A" w:rsidRDefault="00471BAF" w:rsidP="00471BAF">
      <w:pPr>
        <w:pStyle w:val="NormalnyWeb"/>
        <w:jc w:val="center"/>
        <w:rPr>
          <w:rStyle w:val="Pogrubienie"/>
          <w:iCs/>
          <w:sz w:val="26"/>
          <w:szCs w:val="26"/>
        </w:rPr>
      </w:pPr>
    </w:p>
    <w:p w:rsidR="00C772CA" w:rsidRPr="00671F1A" w:rsidRDefault="00C772CA" w:rsidP="00671F1A">
      <w:pPr>
        <w:pStyle w:val="NormalnyWeb"/>
        <w:rPr>
          <w:b/>
          <w:bCs/>
          <w:iCs/>
          <w:sz w:val="26"/>
          <w:szCs w:val="26"/>
        </w:rPr>
      </w:pPr>
      <w:r w:rsidRPr="00671F1A">
        <w:rPr>
          <w:b/>
          <w:bCs/>
          <w:iCs/>
          <w:sz w:val="26"/>
          <w:szCs w:val="26"/>
        </w:rPr>
        <w:br/>
      </w:r>
      <w:r w:rsidRPr="00671F1A">
        <w:rPr>
          <w:rStyle w:val="Uwydatnienie"/>
          <w:i w:val="0"/>
          <w:sz w:val="26"/>
          <w:szCs w:val="26"/>
        </w:rPr>
        <w:t xml:space="preserve"> Przyjmuje się do realizacji program pod nazwą „Strategia Rozwoju Gminy Iłów na lata 2011 – 2020 ze szczególnym uwzględnieniem obszarów Natura 2000 </w:t>
      </w:r>
      <w:r w:rsidR="00471BAF" w:rsidRPr="00671F1A">
        <w:rPr>
          <w:rStyle w:val="Uwydatnienie"/>
          <w:i w:val="0"/>
          <w:sz w:val="26"/>
          <w:szCs w:val="26"/>
        </w:rPr>
        <w:t>” stanowiący</w:t>
      </w:r>
      <w:r w:rsidRPr="00671F1A">
        <w:rPr>
          <w:rStyle w:val="Uwydatnienie"/>
          <w:i w:val="0"/>
          <w:sz w:val="26"/>
          <w:szCs w:val="26"/>
        </w:rPr>
        <w:t xml:space="preserve"> załącznik do </w:t>
      </w:r>
      <w:r w:rsidR="00471BAF" w:rsidRPr="00671F1A">
        <w:rPr>
          <w:rStyle w:val="Uwydatnienie"/>
          <w:i w:val="0"/>
          <w:sz w:val="26"/>
          <w:szCs w:val="26"/>
        </w:rPr>
        <w:t>uchwały.</w:t>
      </w:r>
    </w:p>
    <w:p w:rsidR="00471BAF" w:rsidRPr="00671F1A" w:rsidRDefault="00C772CA" w:rsidP="00471BAF">
      <w:pPr>
        <w:pStyle w:val="NormalnyWeb"/>
        <w:jc w:val="center"/>
        <w:rPr>
          <w:rStyle w:val="Pogrubienie"/>
          <w:iCs/>
          <w:sz w:val="26"/>
          <w:szCs w:val="26"/>
        </w:rPr>
      </w:pPr>
      <w:r w:rsidRPr="00671F1A">
        <w:rPr>
          <w:iCs/>
          <w:sz w:val="26"/>
          <w:szCs w:val="26"/>
        </w:rPr>
        <w:br/>
      </w:r>
      <w:r w:rsidR="00471BAF" w:rsidRPr="00671F1A">
        <w:rPr>
          <w:rStyle w:val="Pogrubienie"/>
          <w:iCs/>
          <w:sz w:val="26"/>
          <w:szCs w:val="26"/>
        </w:rPr>
        <w:t>§ 2</w:t>
      </w:r>
    </w:p>
    <w:p w:rsidR="00471BAF" w:rsidRPr="00671F1A" w:rsidRDefault="00471BAF" w:rsidP="00471BAF">
      <w:pPr>
        <w:pStyle w:val="NormalnyWeb"/>
        <w:jc w:val="center"/>
        <w:rPr>
          <w:b/>
          <w:bCs/>
          <w:iCs/>
          <w:sz w:val="26"/>
          <w:szCs w:val="26"/>
        </w:rPr>
      </w:pPr>
    </w:p>
    <w:p w:rsidR="00C772CA" w:rsidRPr="00671F1A" w:rsidRDefault="00C772CA" w:rsidP="00C772CA">
      <w:pPr>
        <w:pStyle w:val="NormalnyWeb"/>
        <w:rPr>
          <w:sz w:val="26"/>
          <w:szCs w:val="26"/>
        </w:rPr>
      </w:pPr>
      <w:r w:rsidRPr="00671F1A">
        <w:rPr>
          <w:rStyle w:val="Uwydatnienie"/>
          <w:i w:val="0"/>
          <w:sz w:val="26"/>
          <w:szCs w:val="26"/>
        </w:rPr>
        <w:t>Wykonanie uchwały powierza się Wójtowi Gminy.</w:t>
      </w:r>
    </w:p>
    <w:p w:rsidR="00C772CA" w:rsidRPr="00671F1A" w:rsidRDefault="00C772CA" w:rsidP="00471BAF">
      <w:pPr>
        <w:pStyle w:val="NormalnyWeb"/>
        <w:jc w:val="center"/>
        <w:rPr>
          <w:rStyle w:val="Pogrubienie"/>
          <w:iCs/>
          <w:sz w:val="26"/>
          <w:szCs w:val="26"/>
        </w:rPr>
      </w:pPr>
      <w:r w:rsidRPr="00671F1A">
        <w:rPr>
          <w:rStyle w:val="Uwydatnienie"/>
          <w:i w:val="0"/>
          <w:sz w:val="26"/>
          <w:szCs w:val="26"/>
        </w:rPr>
        <w:t> </w:t>
      </w:r>
      <w:r w:rsidR="00471BAF" w:rsidRPr="00671F1A">
        <w:rPr>
          <w:rStyle w:val="Pogrubienie"/>
          <w:iCs/>
          <w:sz w:val="26"/>
          <w:szCs w:val="26"/>
        </w:rPr>
        <w:t>§ 3</w:t>
      </w:r>
    </w:p>
    <w:p w:rsidR="00471BAF" w:rsidRPr="00671F1A" w:rsidRDefault="00471BAF" w:rsidP="00471BAF">
      <w:pPr>
        <w:pStyle w:val="NormalnyWeb"/>
        <w:jc w:val="center"/>
        <w:rPr>
          <w:sz w:val="26"/>
          <w:szCs w:val="26"/>
        </w:rPr>
      </w:pPr>
    </w:p>
    <w:p w:rsidR="00C772CA" w:rsidRPr="00671F1A" w:rsidRDefault="00C772CA" w:rsidP="00C772CA">
      <w:pPr>
        <w:pStyle w:val="NormalnyWeb"/>
        <w:rPr>
          <w:sz w:val="26"/>
          <w:szCs w:val="26"/>
        </w:rPr>
      </w:pPr>
      <w:r w:rsidRPr="00671F1A">
        <w:rPr>
          <w:rStyle w:val="Uwydatnienie"/>
          <w:i w:val="0"/>
          <w:sz w:val="26"/>
          <w:szCs w:val="26"/>
        </w:rPr>
        <w:t>Uchwała wchodzi w życie z dniem podjęcia.</w:t>
      </w:r>
    </w:p>
    <w:p w:rsidR="00C772CA" w:rsidRPr="00671F1A" w:rsidRDefault="003F5852" w:rsidP="00471BAF">
      <w:pPr>
        <w:pStyle w:val="NormalnyWeb"/>
        <w:jc w:val="center"/>
        <w:rPr>
          <w:sz w:val="26"/>
          <w:szCs w:val="26"/>
        </w:rPr>
      </w:pPr>
      <w:hyperlink r:id="rId4" w:history="1">
        <w:r w:rsidR="00C772CA" w:rsidRPr="00671F1A">
          <w:rPr>
            <w:iCs/>
            <w:color w:val="0000FF"/>
            <w:sz w:val="26"/>
            <w:szCs w:val="26"/>
            <w:u w:val="single"/>
          </w:rPr>
          <w:br/>
        </w:r>
      </w:hyperlink>
    </w:p>
    <w:p w:rsidR="00CB0B1A" w:rsidRPr="00671F1A" w:rsidRDefault="00CB0B1A">
      <w:pPr>
        <w:rPr>
          <w:sz w:val="26"/>
          <w:szCs w:val="26"/>
        </w:rPr>
      </w:pPr>
    </w:p>
    <w:sectPr w:rsidR="00CB0B1A" w:rsidRPr="00671F1A" w:rsidSect="00CB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72CA"/>
    <w:rsid w:val="000E7BCE"/>
    <w:rsid w:val="003363B3"/>
    <w:rsid w:val="003F5852"/>
    <w:rsid w:val="00471BAF"/>
    <w:rsid w:val="004B3C0F"/>
    <w:rsid w:val="00671F1A"/>
    <w:rsid w:val="009A0DB2"/>
    <w:rsid w:val="00BB0FEB"/>
    <w:rsid w:val="00C772CA"/>
    <w:rsid w:val="00CB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72CA"/>
    <w:rPr>
      <w:i/>
      <w:iCs/>
    </w:rPr>
  </w:style>
  <w:style w:type="character" w:styleId="Pogrubienie">
    <w:name w:val="Strong"/>
    <w:basedOn w:val="Domylnaczcionkaakapitu"/>
    <w:uiPriority w:val="22"/>
    <w:qFormat/>
    <w:rsid w:val="00C772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7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kroscienko-nad-dunajcem.pl/userfiles/file/nr117z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UG-ILOW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pnowacki</dc:creator>
  <cp:keywords/>
  <dc:description/>
  <cp:lastModifiedBy>pnowacki</cp:lastModifiedBy>
  <cp:revision>7</cp:revision>
  <cp:lastPrinted>2012-02-15T09:50:00Z</cp:lastPrinted>
  <dcterms:created xsi:type="dcterms:W3CDTF">2012-02-03T12:14:00Z</dcterms:created>
  <dcterms:modified xsi:type="dcterms:W3CDTF">2012-02-15T09:51:00Z</dcterms:modified>
</cp:coreProperties>
</file>