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8B" w:rsidRPr="007C301B" w:rsidRDefault="0082588B" w:rsidP="0082588B">
      <w:pPr>
        <w:pStyle w:val="NormalnyWeb"/>
        <w:spacing w:after="240" w:afterAutospacing="0"/>
      </w:pPr>
    </w:p>
    <w:tbl>
      <w:tblPr>
        <w:tblW w:w="10153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6"/>
        <w:gridCol w:w="5948"/>
        <w:gridCol w:w="1679"/>
      </w:tblGrid>
      <w:tr w:rsidR="0082588B" w:rsidRPr="007C301B" w:rsidTr="005249A1">
        <w:trPr>
          <w:trHeight w:val="1207"/>
          <w:tblCellSpacing w:w="15" w:type="dxa"/>
        </w:trPr>
        <w:tc>
          <w:tcPr>
            <w:tcW w:w="25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2588B" w:rsidRPr="00C755EF" w:rsidRDefault="0082588B" w:rsidP="005249A1">
            <w:pPr>
              <w:pStyle w:val="NormalnyWeb"/>
              <w:jc w:val="center"/>
              <w:rPr>
                <w:rFonts w:asciiTheme="majorHAnsi" w:hAnsiTheme="majorHAnsi"/>
              </w:rPr>
            </w:pPr>
            <w:r>
              <w:object w:dxaOrig="145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0pt" o:ole="">
                  <v:imagedata r:id="rId6" o:title=""/>
                </v:shape>
                <o:OLEObject Type="Embed" ProgID="PBrush" ShapeID="_x0000_i1025" DrawAspect="Content" ObjectID="_1436871051" r:id="rId7"/>
              </w:object>
            </w:r>
            <w:r w:rsidRPr="00C755EF">
              <w:rPr>
                <w:rFonts w:asciiTheme="majorHAnsi" w:hAnsiTheme="majorHAnsi"/>
                <w:u w:val="single"/>
              </w:rPr>
              <w:t xml:space="preserve">   </w:t>
            </w:r>
          </w:p>
        </w:tc>
        <w:tc>
          <w:tcPr>
            <w:tcW w:w="6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2588B" w:rsidRDefault="0082588B" w:rsidP="005249A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</w:rPr>
            </w:pPr>
            <w:r w:rsidRPr="00BD2500">
              <w:rPr>
                <w:rStyle w:val="Pogrubienie"/>
              </w:rPr>
              <w:t>KARTA INFORMACYJNA</w:t>
            </w:r>
            <w:r w:rsidRPr="00BD2500">
              <w:rPr>
                <w:b/>
                <w:bCs/>
              </w:rPr>
              <w:br/>
            </w:r>
            <w:r w:rsidRPr="00BD2500">
              <w:rPr>
                <w:rStyle w:val="Pogrubienie"/>
              </w:rPr>
              <w:t xml:space="preserve">URZĄD GMINY W </w:t>
            </w:r>
            <w:r>
              <w:rPr>
                <w:rStyle w:val="Pogrubienie"/>
              </w:rPr>
              <w:t>IŁOWIE</w:t>
            </w:r>
          </w:p>
          <w:p w:rsidR="0082588B" w:rsidRPr="00611F8A" w:rsidRDefault="0082588B" w:rsidP="005249A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67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2588B" w:rsidRPr="00786271" w:rsidRDefault="0082588B" w:rsidP="00524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2588B" w:rsidRDefault="0082588B" w:rsidP="0052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2588B" w:rsidRDefault="0082588B" w:rsidP="005249A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087922" w:rsidRPr="00786271" w:rsidRDefault="00A643EF" w:rsidP="005249A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KM/39</w:t>
            </w:r>
            <w:r w:rsidR="00087922">
              <w:rPr>
                <w:b/>
              </w:rPr>
              <w:t>/01/2013</w:t>
            </w:r>
          </w:p>
        </w:tc>
      </w:tr>
      <w:tr w:rsidR="0082588B" w:rsidRPr="00C755EF" w:rsidTr="005249A1">
        <w:trPr>
          <w:trHeight w:val="723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5941DB" w:rsidRPr="005941DB" w:rsidRDefault="005941DB" w:rsidP="00EB3A3F">
            <w:pPr>
              <w:tabs>
                <w:tab w:val="left" w:pos="166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594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>Wydanie zezwolenia na zajęcie pasa drogowego dotyczy robót budowlano – montażowych, rozkopów i lokalizacji sieci</w:t>
            </w:r>
          </w:p>
          <w:p w:rsidR="0082588B" w:rsidRPr="000469F3" w:rsidRDefault="005941DB" w:rsidP="00EB3A3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469F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zajęcie trawnika, chodnika, pobocza, jezdni (* niepotrzebne skreślić)</w:t>
            </w:r>
          </w:p>
        </w:tc>
      </w:tr>
      <w:tr w:rsidR="0082588B" w:rsidRPr="00C755EF" w:rsidTr="005249A1">
        <w:trPr>
          <w:trHeight w:val="160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2588B" w:rsidRPr="000469F3" w:rsidRDefault="0082588B" w:rsidP="005249A1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469F3">
              <w:rPr>
                <w:rStyle w:val="Pogrubienie"/>
                <w:sz w:val="22"/>
                <w:szCs w:val="22"/>
              </w:rPr>
              <w:t>PODSTAWA PRAWNA:</w:t>
            </w:r>
          </w:p>
          <w:p w:rsidR="005941DB" w:rsidRPr="000469F3" w:rsidRDefault="005941DB" w:rsidP="00EB3A3F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 xml:space="preserve">Kodeks Postępowania Administracyjnego z dnia 14 czerwca 1960 r. (Dz. U. Nr 98, poz. 1071                z 2000 r., z </w:t>
            </w:r>
            <w:proofErr w:type="spellStart"/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późn</w:t>
            </w:r>
            <w:proofErr w:type="spellEnd"/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. zm.)</w:t>
            </w:r>
          </w:p>
          <w:p w:rsidR="005941DB" w:rsidRPr="000469F3" w:rsidRDefault="005941DB" w:rsidP="005941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 xml:space="preserve">Ustawa  z dnia 21 marca 1985 r. o drogach publicznych (tekst jednolity: Dz. U. Nr 19, poz. 115               z 2007 r. z </w:t>
            </w:r>
            <w:proofErr w:type="spellStart"/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późn</w:t>
            </w:r>
            <w:proofErr w:type="spellEnd"/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. zm.)</w:t>
            </w:r>
          </w:p>
          <w:p w:rsidR="005941DB" w:rsidRPr="000469F3" w:rsidRDefault="005941DB" w:rsidP="005941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 xml:space="preserve">Ustawa o opłacie skarbowej z dnia 16 listopada 2006 r. (Dz. U. Nr 225, poz. 1635 z 2006 r. z </w:t>
            </w:r>
            <w:proofErr w:type="spellStart"/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późn</w:t>
            </w:r>
            <w:proofErr w:type="spellEnd"/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. zm.)</w:t>
            </w:r>
          </w:p>
          <w:p w:rsidR="005941DB" w:rsidRPr="000469F3" w:rsidRDefault="005941DB" w:rsidP="005941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Rozporządzenie Rady Ministrów z dnia 1 czerwca 2004 r. w sprawie określenia warunków udzielania zezwoleń na zajęcie pasa drogowego (Dz. U. Nr 140, poz. 1481 z 2004 r.)</w:t>
            </w:r>
          </w:p>
          <w:p w:rsidR="0082588B" w:rsidRPr="000469F3" w:rsidRDefault="005941DB" w:rsidP="00A71F1C">
            <w:pPr>
              <w:numPr>
                <w:ilvl w:val="0"/>
                <w:numId w:val="1"/>
              </w:numPr>
              <w:shd w:val="clear" w:color="auto" w:fill="FFFFFF"/>
              <w:spacing w:after="75" w:line="293" w:lineRule="atLeast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>Rozporządzenie ministra Infrastruktury z dnia 23 września 2003 r. w sprawie szczegółowych warunków zarządzania ruchem na drogach oraz wykonywania nadzoru nad tym zarządzeniem          (Dz. U. Nr 177, poz. 1729 z 2003 r.)</w:t>
            </w:r>
            <w:r w:rsidR="00A71F1C" w:rsidRPr="000469F3">
              <w:rPr>
                <w:rFonts w:ascii="Times New Roman" w:hAnsi="Times New Roman"/>
                <w:color w:val="000000"/>
                <w:lang w:val="pl-PL" w:eastAsia="pl-PL"/>
              </w:rPr>
              <w:t>.</w:t>
            </w:r>
          </w:p>
        </w:tc>
      </w:tr>
      <w:tr w:rsidR="0082588B" w:rsidRPr="00C755EF" w:rsidTr="005249A1">
        <w:trPr>
          <w:trHeight w:val="429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2588B" w:rsidRPr="000469F3" w:rsidRDefault="0082588B" w:rsidP="00EB3A3F">
            <w:pPr>
              <w:spacing w:after="0"/>
              <w:rPr>
                <w:rFonts w:ascii="Times New Roman" w:hAnsi="Times New Roman"/>
                <w:lang w:val="pl-PL"/>
              </w:rPr>
            </w:pPr>
            <w:r w:rsidRPr="000469F3">
              <w:rPr>
                <w:rStyle w:val="Pogrubienie"/>
                <w:rFonts w:ascii="Times New Roman" w:hAnsi="Times New Roman"/>
                <w:lang w:val="pl-PL"/>
              </w:rPr>
              <w:t xml:space="preserve">PODMIOT UPRAWNIONY DO WYSTĄPIENIA O ZAŁATWIENIE SPRAWY: </w:t>
            </w:r>
            <w:r w:rsidRPr="000469F3">
              <w:rPr>
                <w:rStyle w:val="Pogrubienie"/>
                <w:rFonts w:ascii="Times New Roman" w:hAnsi="Times New Roman"/>
                <w:b w:val="0"/>
                <w:lang w:val="pl-PL"/>
              </w:rPr>
              <w:t xml:space="preserve"> </w:t>
            </w:r>
            <w:r w:rsidRPr="000469F3">
              <w:rPr>
                <w:rStyle w:val="Pogrubienie"/>
                <w:rFonts w:ascii="Times New Roman" w:hAnsi="Times New Roman"/>
                <w:b w:val="0"/>
                <w:lang w:val="pl-PL"/>
              </w:rPr>
              <w:br/>
              <w:t>wnioskodawca</w:t>
            </w:r>
          </w:p>
        </w:tc>
      </w:tr>
      <w:tr w:rsidR="0082588B" w:rsidRPr="00C755EF" w:rsidTr="005249A1">
        <w:trPr>
          <w:trHeight w:val="94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2588B" w:rsidRPr="000469F3" w:rsidRDefault="0082588B" w:rsidP="00EB3A3F">
            <w:pPr>
              <w:spacing w:after="0"/>
              <w:rPr>
                <w:rStyle w:val="Pogrubienie"/>
                <w:rFonts w:ascii="Times New Roman" w:hAnsi="Times New Roman"/>
                <w:lang w:val="pl-PL"/>
              </w:rPr>
            </w:pPr>
            <w:r w:rsidRPr="000469F3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</w:p>
          <w:p w:rsidR="005941DB" w:rsidRPr="000469F3" w:rsidRDefault="005941DB" w:rsidP="00EB3A3F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/>
              </w:rPr>
              <w:t>Wniosek o wydanie zezwolenia na zajęcie pasa drogowego – dotyczy robót budowlano-montażowych – rozkopy i lokalizacja sieci</w:t>
            </w:r>
            <w:r w:rsidRPr="000469F3">
              <w:rPr>
                <w:rFonts w:ascii="Times New Roman" w:hAnsi="Times New Roman"/>
                <w:color w:val="000000"/>
                <w:lang w:val="pl-PL"/>
              </w:rPr>
              <w:t xml:space="preserve">, </w:t>
            </w:r>
          </w:p>
          <w:p w:rsidR="005941DB" w:rsidRPr="000469F3" w:rsidRDefault="005941DB" w:rsidP="00EB3A3F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shd w:val="clear" w:color="auto" w:fill="FFFFFF"/>
                <w:lang w:val="pl-PL" w:eastAsia="pl-PL"/>
              </w:rPr>
              <w:t>Załączniki:</w:t>
            </w:r>
          </w:p>
          <w:p w:rsidR="005941DB" w:rsidRPr="000469F3" w:rsidRDefault="005941DB" w:rsidP="00EB3A3F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lang w:val="pl-PL"/>
              </w:rPr>
              <w:t xml:space="preserve">- </w:t>
            </w: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>Szczegółowy plan sytuacyjny w skali 1:1000 lub 1:500, z zaznaczeniem granic i podaniem wymiarów planowanej powierzchni zajęcia pasa drogowego</w:t>
            </w:r>
          </w:p>
          <w:p w:rsidR="005941DB" w:rsidRPr="000469F3" w:rsidRDefault="005941DB" w:rsidP="005941DB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>- Zatwierdzony projekt organizacji ruchu – jeżeli zajęcie pasa drogowego wpływa na ruch drogowy lub ogranicza widoczność na drodze albo powoduje wprowadzenie zmian w istniejącej organizacji ruchu pojazdów lub pieszych</w:t>
            </w:r>
          </w:p>
          <w:p w:rsidR="005941DB" w:rsidRPr="000469F3" w:rsidRDefault="005941DB" w:rsidP="005941DB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 xml:space="preserve"> - Ogólny plan orientacyjny w skali 1:10 000 lub 1:25 000 z zaznaczeniem zajmowanego odcinka pasa drogowego oraz informacja o sposobie zabezpieczenia robót – jeżeli nie jest wymagany projekt organizacji ruchu</w:t>
            </w:r>
          </w:p>
          <w:p w:rsidR="005941DB" w:rsidRPr="000469F3" w:rsidRDefault="005941DB" w:rsidP="005941DB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lang w:val="pl-PL"/>
              </w:rPr>
              <w:t xml:space="preserve">- </w:t>
            </w: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>Oświadczenie o posiadaniu ważnego pozwolenia na budowę obiektu umieszczonego w pasie drogowym lub zgłoszeniu budowy lub prowadzonych robót właściwemu organowi administracji architektoniczno-budowlanej</w:t>
            </w:r>
          </w:p>
          <w:p w:rsidR="005941DB" w:rsidRPr="000469F3" w:rsidRDefault="005941DB" w:rsidP="005941DB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lang w:val="pl-PL"/>
              </w:rPr>
              <w:t xml:space="preserve">- </w:t>
            </w: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>Projekt budowlany obiektu umieszczanego w pasie drogowym wraz z opinią Zespołu Uzgadniania Dokumentacji Projektowej, jeżeli jest wymagana przepisami szczególnymi – na żądanie zarządcy drogi</w:t>
            </w:r>
          </w:p>
          <w:p w:rsidR="0082588B" w:rsidRPr="000469F3" w:rsidRDefault="005941DB" w:rsidP="005941DB">
            <w:pPr>
              <w:shd w:val="clear" w:color="auto" w:fill="FFFFFF"/>
              <w:spacing w:after="75" w:line="293" w:lineRule="atLeast"/>
              <w:ind w:left="360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lang w:val="pl-PL"/>
              </w:rPr>
              <w:t xml:space="preserve">- </w:t>
            </w: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>Harmonogram robót prowadzonych w pasie drogowym</w:t>
            </w:r>
          </w:p>
        </w:tc>
      </w:tr>
      <w:tr w:rsidR="0082588B" w:rsidTr="005249A1">
        <w:trPr>
          <w:trHeight w:val="607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2588B" w:rsidRPr="000469F3" w:rsidRDefault="0082588B" w:rsidP="00EB3A3F">
            <w:pPr>
              <w:spacing w:after="0"/>
              <w:rPr>
                <w:rStyle w:val="Pogrubienie"/>
                <w:rFonts w:ascii="Times New Roman" w:hAnsi="Times New Roman"/>
              </w:rPr>
            </w:pPr>
            <w:r w:rsidRPr="000469F3">
              <w:rPr>
                <w:rStyle w:val="Pogrubienie"/>
                <w:rFonts w:ascii="Times New Roman" w:hAnsi="Times New Roman"/>
              </w:rPr>
              <w:t xml:space="preserve">OPŁATY: </w:t>
            </w:r>
          </w:p>
          <w:p w:rsidR="005941DB" w:rsidRPr="000469F3" w:rsidRDefault="005941DB" w:rsidP="00EB3A3F">
            <w:pPr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0469F3">
              <w:rPr>
                <w:rFonts w:ascii="Times New Roman" w:hAnsi="Times New Roman"/>
                <w:color w:val="000000"/>
                <w:lang w:val="pl-PL"/>
              </w:rPr>
              <w:t>Opłata za zajęcie pasa jest ustalona zgodnie z Uchwały Rady Gminy Iłów w sprawie ustalenia wysokości stawek opłat za zajęcie pasa drogowego.</w:t>
            </w:r>
          </w:p>
          <w:p w:rsidR="005941DB" w:rsidRPr="000469F3" w:rsidRDefault="005941DB" w:rsidP="005941DB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lastRenderedPageBreak/>
              <w:t>Opłata stanowi iloczyn zajętej powierzchni pasa drogowego w m², stawki opłaty za 1m² i liczby dni zajęcia pasa określonej w zezwoleniu.</w:t>
            </w:r>
          </w:p>
          <w:p w:rsidR="005941DB" w:rsidRPr="000469F3" w:rsidRDefault="005941DB" w:rsidP="005941DB">
            <w:pPr>
              <w:numPr>
                <w:ilvl w:val="0"/>
                <w:numId w:val="5"/>
              </w:numPr>
              <w:shd w:val="clear" w:color="auto" w:fill="FFFFFF"/>
              <w:spacing w:after="75" w:line="293" w:lineRule="atLeast"/>
              <w:ind w:left="0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>Opłata roczna za 1m² powierzchni pasa drogowego drogi gminnej zajętego przez rzut poziomy umieszczonego urządzenia w pasie drogowym wynosi 8,00 zł</w:t>
            </w:r>
          </w:p>
          <w:p w:rsidR="005941DB" w:rsidRPr="00EB3A3F" w:rsidRDefault="005941DB" w:rsidP="00EB3A3F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0469F3">
              <w:rPr>
                <w:rFonts w:ascii="Times New Roman" w:hAnsi="Times New Roman"/>
                <w:color w:val="000000"/>
                <w:lang w:val="pl-PL" w:eastAsia="pl-PL"/>
              </w:rPr>
              <w:t>Z opłat tych zwolnione są osoby fizyczne wnioskujące o przyłączenie urządzeń  infrastruktury do znajdujących się w pasie drogowym urządzeń infrastruktury liniowej.</w:t>
            </w:r>
          </w:p>
        </w:tc>
      </w:tr>
      <w:tr w:rsidR="0082588B" w:rsidRPr="00C755EF" w:rsidTr="005249A1">
        <w:trPr>
          <w:trHeight w:val="69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2588B" w:rsidRPr="000469F3" w:rsidRDefault="0082588B" w:rsidP="00EB3A3F">
            <w:pPr>
              <w:spacing w:after="0"/>
              <w:rPr>
                <w:rFonts w:ascii="Times New Roman" w:hAnsi="Times New Roman"/>
                <w:lang w:val="pl-PL"/>
              </w:rPr>
            </w:pPr>
            <w:r w:rsidRPr="000469F3">
              <w:rPr>
                <w:rStyle w:val="Pogrubienie"/>
                <w:rFonts w:ascii="Times New Roman" w:hAnsi="Times New Roman"/>
                <w:lang w:val="pl-PL"/>
              </w:rPr>
              <w:lastRenderedPageBreak/>
              <w:t>FORMA ZAŁATWIENIA SPRAWY: </w:t>
            </w:r>
            <w:r w:rsidRPr="000469F3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Pr="000469F3">
              <w:rPr>
                <w:rFonts w:ascii="Times New Roman" w:hAnsi="Times New Roman"/>
                <w:lang w:val="pl-PL"/>
              </w:rPr>
              <w:t>Wydanie decyzji kończącej postepowanie</w:t>
            </w:r>
            <w:r w:rsidR="005941DB" w:rsidRPr="000469F3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82588B" w:rsidRPr="00C755EF" w:rsidTr="00EB3A3F">
        <w:trPr>
          <w:trHeight w:val="633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3A3F" w:rsidRPr="00EB3A3F" w:rsidRDefault="0082588B" w:rsidP="00EB3A3F">
            <w:pPr>
              <w:spacing w:after="0"/>
              <w:rPr>
                <w:rFonts w:ascii="Times New Roman" w:hAnsi="Times New Roman"/>
                <w:lang w:val="pl-PL"/>
              </w:rPr>
            </w:pPr>
            <w:r w:rsidRPr="000469F3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0469F3">
              <w:rPr>
                <w:rFonts w:ascii="Times New Roman" w:hAnsi="Times New Roman"/>
                <w:lang w:val="pl-PL"/>
              </w:rPr>
              <w:t xml:space="preserve"> </w:t>
            </w:r>
            <w:r w:rsidRPr="000469F3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Pr="000469F3">
              <w:rPr>
                <w:rFonts w:ascii="Times New Roman" w:hAnsi="Times New Roman"/>
                <w:color w:val="000000"/>
                <w:lang w:val="pl-PL"/>
              </w:rPr>
              <w:t xml:space="preserve">Wniosek zostaje załatwiony w trybie decyzji administracyjnej nie później niż w terminie </w:t>
            </w:r>
            <w:r w:rsidRPr="000469F3">
              <w:rPr>
                <w:rFonts w:ascii="Times New Roman" w:hAnsi="Times New Roman"/>
                <w:lang w:val="pl-PL"/>
              </w:rPr>
              <w:t xml:space="preserve">do 30 </w:t>
            </w:r>
            <w:r w:rsidR="00034D89" w:rsidRPr="000469F3">
              <w:rPr>
                <w:rFonts w:ascii="Times New Roman" w:hAnsi="Times New Roman"/>
                <w:lang w:val="pl-PL"/>
              </w:rPr>
              <w:t>dni.</w:t>
            </w:r>
          </w:p>
        </w:tc>
      </w:tr>
      <w:tr w:rsidR="0082588B" w:rsidRPr="00C755EF" w:rsidTr="005249A1">
        <w:trPr>
          <w:trHeight w:val="80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2588B" w:rsidRPr="000469F3" w:rsidRDefault="0082588B" w:rsidP="00EB3A3F">
            <w:pPr>
              <w:spacing w:after="0"/>
              <w:rPr>
                <w:rFonts w:ascii="Times New Roman" w:hAnsi="Times New Roman"/>
                <w:lang w:val="pl-PL"/>
              </w:rPr>
            </w:pPr>
            <w:r w:rsidRPr="000469F3">
              <w:rPr>
                <w:rStyle w:val="Pogrubienie"/>
                <w:rFonts w:ascii="Times New Roman" w:hAnsi="Times New Roman"/>
                <w:lang w:val="pl-PL"/>
              </w:rPr>
              <w:t>TRYB ODWOŁAWCZY:</w:t>
            </w:r>
            <w:r w:rsidRPr="000469F3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Pr="000469F3">
              <w:rPr>
                <w:rFonts w:ascii="Times New Roman" w:hAnsi="Times New Roman"/>
                <w:lang w:val="pl-PL"/>
              </w:rPr>
              <w:t xml:space="preserve">Odwołanie do Samorządowego Kolegium Odwoławczego w Warszawie za pośrednictwem Wójta Gminy Sochaczew w terminie 14 dni od daty otrzymania decyzji. </w:t>
            </w:r>
          </w:p>
        </w:tc>
      </w:tr>
      <w:tr w:rsidR="0082588B" w:rsidRPr="00C755EF" w:rsidTr="00EB3A3F">
        <w:trPr>
          <w:trHeight w:val="360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B3A3F" w:rsidRPr="000469F3" w:rsidRDefault="0082588B" w:rsidP="00EB3A3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0469F3">
              <w:rPr>
                <w:rStyle w:val="Pogrubienie"/>
                <w:rFonts w:ascii="Times New Roman" w:hAnsi="Times New Roman"/>
                <w:lang w:val="pl-PL"/>
              </w:rPr>
              <w:t>INNE  INFORMACJE:    -</w:t>
            </w:r>
          </w:p>
        </w:tc>
      </w:tr>
      <w:tr w:rsidR="0082588B" w:rsidRPr="00C755EF" w:rsidTr="005249A1">
        <w:trPr>
          <w:trHeight w:val="642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2588B" w:rsidRPr="000469F3" w:rsidRDefault="0082588B" w:rsidP="00EB3A3F">
            <w:pPr>
              <w:spacing w:after="0"/>
              <w:rPr>
                <w:rFonts w:ascii="Times New Roman" w:hAnsi="Times New Roman"/>
                <w:bCs/>
                <w:lang w:val="pl-PL"/>
              </w:rPr>
            </w:pPr>
            <w:r w:rsidRPr="000469F3">
              <w:rPr>
                <w:rStyle w:val="Pogrubienie"/>
                <w:rFonts w:ascii="Times New Roman" w:hAnsi="Times New Roman"/>
                <w:lang w:val="pl-PL"/>
              </w:rPr>
              <w:t xml:space="preserve">SPRAWĘ  ZAŁATWIA: </w:t>
            </w:r>
            <w:r w:rsidRPr="000469F3">
              <w:rPr>
                <w:rStyle w:val="Pogrubienie"/>
                <w:rFonts w:ascii="Times New Roman" w:hAnsi="Times New Roman"/>
                <w:b w:val="0"/>
                <w:lang w:val="pl-PL"/>
              </w:rPr>
              <w:br/>
            </w:r>
            <w:r w:rsidRPr="000469F3">
              <w:rPr>
                <w:rFonts w:ascii="Times New Roman" w:hAnsi="Times New Roman"/>
                <w:bCs/>
                <w:lang w:val="pl-PL"/>
              </w:rPr>
              <w:t xml:space="preserve">Stanowisko ds. komunikacji i infrastruktury gminnej, pokój nr 14, 24 267 50 90. </w:t>
            </w:r>
          </w:p>
        </w:tc>
      </w:tr>
      <w:tr w:rsidR="0082588B" w:rsidRPr="00C755EF" w:rsidTr="005249A1">
        <w:trPr>
          <w:trHeight w:val="440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2588B" w:rsidRPr="000469F3" w:rsidRDefault="0082588B" w:rsidP="00EB3A3F">
            <w:pPr>
              <w:spacing w:after="0"/>
              <w:rPr>
                <w:rFonts w:ascii="Times New Roman" w:hAnsi="Times New Roman"/>
                <w:b/>
                <w:bCs/>
                <w:lang w:val="pl-PL"/>
              </w:rPr>
            </w:pPr>
            <w:r w:rsidRPr="000469F3">
              <w:rPr>
                <w:rStyle w:val="Pogrubienie"/>
                <w:rFonts w:ascii="Times New Roman" w:hAnsi="Times New Roman"/>
                <w:lang w:val="pl-PL"/>
              </w:rPr>
              <w:t xml:space="preserve">WNIOSKI, FORMULARZE:  </w:t>
            </w:r>
          </w:p>
        </w:tc>
      </w:tr>
    </w:tbl>
    <w:p w:rsidR="00A87445" w:rsidRDefault="00A87445" w:rsidP="00EB3A3F">
      <w:bookmarkStart w:id="0" w:name="_GoBack"/>
      <w:bookmarkEnd w:id="0"/>
    </w:p>
    <w:sectPr w:rsidR="00A87445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58"/>
    <w:multiLevelType w:val="hybridMultilevel"/>
    <w:tmpl w:val="F6F8373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1BD0CAC"/>
    <w:multiLevelType w:val="multilevel"/>
    <w:tmpl w:val="C6E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F423B"/>
    <w:multiLevelType w:val="hybridMultilevel"/>
    <w:tmpl w:val="346E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27DBA"/>
    <w:multiLevelType w:val="hybridMultilevel"/>
    <w:tmpl w:val="196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74CC3"/>
    <w:multiLevelType w:val="hybridMultilevel"/>
    <w:tmpl w:val="3CBC4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8B"/>
    <w:rsid w:val="00034D89"/>
    <w:rsid w:val="000469F3"/>
    <w:rsid w:val="00087922"/>
    <w:rsid w:val="005941DB"/>
    <w:rsid w:val="00602C5D"/>
    <w:rsid w:val="0082588B"/>
    <w:rsid w:val="00A643EF"/>
    <w:rsid w:val="00A71F1C"/>
    <w:rsid w:val="00A87445"/>
    <w:rsid w:val="00E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88B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5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2588B"/>
    <w:rPr>
      <w:b/>
      <w:bCs/>
    </w:rPr>
  </w:style>
  <w:style w:type="paragraph" w:customStyle="1" w:styleId="normallist">
    <w:name w:val="normallist"/>
    <w:basedOn w:val="Normalny"/>
    <w:rsid w:val="00825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2588B"/>
    <w:pPr>
      <w:ind w:left="720"/>
      <w:contextualSpacing/>
    </w:pPr>
  </w:style>
  <w:style w:type="table" w:styleId="Tabela-Siatka">
    <w:name w:val="Table Grid"/>
    <w:basedOn w:val="Standardowy"/>
    <w:uiPriority w:val="59"/>
    <w:rsid w:val="006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88B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5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2588B"/>
    <w:rPr>
      <w:b/>
      <w:bCs/>
    </w:rPr>
  </w:style>
  <w:style w:type="paragraph" w:customStyle="1" w:styleId="normallist">
    <w:name w:val="normallist"/>
    <w:basedOn w:val="Normalny"/>
    <w:rsid w:val="00825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2588B"/>
    <w:pPr>
      <w:ind w:left="720"/>
      <w:contextualSpacing/>
    </w:pPr>
  </w:style>
  <w:style w:type="table" w:styleId="Tabela-Siatka">
    <w:name w:val="Table Grid"/>
    <w:basedOn w:val="Standardowy"/>
    <w:uiPriority w:val="59"/>
    <w:rsid w:val="006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2013-07-17T07:44:00Z</dcterms:created>
  <dcterms:modified xsi:type="dcterms:W3CDTF">2013-08-01T12:04:00Z</dcterms:modified>
</cp:coreProperties>
</file>